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C8" w:rsidRPr="00535DC8" w:rsidRDefault="00535DC8" w:rsidP="00535DC8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5E0E7B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, 201</w:t>
      </w:r>
      <w:r w:rsidR="00C96D6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4</w:t>
      </w:r>
    </w:p>
    <w:p w:rsidR="007C584A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INHOUDSOPGAVE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Deze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bevat per postcodegebied 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gemiddelde energie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levering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(aardgas en elekt</w:t>
      </w:r>
      <w:r w:rsidR="00F9188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iciteit)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8877DE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vanui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</w:t>
      </w:r>
      <w:r w:rsidR="007C584A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openbaar net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an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particuliere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woningen en bedrijven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Gegevens beschikbaar: over 201</w:t>
      </w:r>
      <w:r w:rsidR="00C96D63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</w:t>
      </w:r>
      <w:bookmarkStart w:id="0" w:name="_GoBack"/>
      <w:bookmarkEnd w:id="0"/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Status van de cijfers:</w:t>
      </w:r>
      <w:r w:rsidR="0034375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Definitief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Wijzigingen per </w:t>
      </w:r>
      <w:r w:rsidR="0027079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27079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maart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201</w:t>
      </w:r>
      <w:r w:rsidR="0027079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9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Geen. Dit is een nieuwe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Wanneer komen er nieuwe cijfers?</w:t>
      </w:r>
    </w:p>
    <w:p w:rsidR="00535DC8" w:rsidRPr="00535DC8" w:rsidRDefault="0088384F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Definitieve cijfers: 2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kwartaal van het jaar volgend op het verslagjaar. 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Definities: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Particuliere woning: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verblijfsobject in de Basis Registraties Adressen en Gebouwen (BAG) met 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als gebruiksfunctie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“woonfunctie” en géén andere functie.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Verklaring van symbolen: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 : het cijfer is onbekend, onvoldoende betrouwbaar of geheim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 :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** : nader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cijfers van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energieleveringen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zijn afgerond op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tien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tallen en 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zij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n vermeld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C86017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vanaf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vijf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geldige leveringen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  <w:r w:rsid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3E10A9" w:rsidRP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 symbool ‘.’ wordt gebruikt voor alle cellen met minder dan vijf waarnemingen.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Relevante tabellen:</w:t>
      </w:r>
    </w:p>
    <w:p w:rsidR="00606F9C" w:rsidRPr="00F22A30" w:rsidRDefault="00606F9C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Gegevens op wijk- en buurtniveau en over oudere jaren over het energieverbruik van particuliere </w:t>
      </w:r>
      <w:r w:rsidR="00A0614A">
        <w:rPr>
          <w:rFonts w:ascii="Arial" w:hAnsi="Arial" w:cs="Arial"/>
          <w:color w:val="333333"/>
          <w:sz w:val="20"/>
          <w:szCs w:val="20"/>
        </w:rPr>
        <w:t xml:space="preserve">      </w:t>
      </w:r>
      <w:r>
        <w:rPr>
          <w:rFonts w:ascii="Arial" w:hAnsi="Arial" w:cs="Arial"/>
          <w:color w:val="333333"/>
          <w:sz w:val="20"/>
          <w:szCs w:val="20"/>
        </w:rPr>
        <w:t xml:space="preserve">woningen </w:t>
      </w:r>
      <w:r w:rsidRPr="00F22A30">
        <w:rPr>
          <w:rFonts w:ascii="Arial" w:hAnsi="Arial" w:cs="Arial"/>
          <w:color w:val="333333"/>
          <w:sz w:val="20"/>
          <w:szCs w:val="20"/>
        </w:rPr>
        <w:t>zijn te vinden in de tabellen:</w:t>
      </w:r>
    </w:p>
    <w:p w:rsidR="00606F9C" w:rsidRPr="00F22A30" w:rsidRDefault="00C96D63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</w:rPr>
      </w:pPr>
      <w:hyperlink r:id="rId8" w:anchor="/CBS/nl/dataset/83026NED/table?dl=F02C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2010</w:t>
        </w:r>
      </w:hyperlink>
      <w:r w:rsidR="00606F9C" w:rsidRPr="00F22A30">
        <w:rPr>
          <w:rStyle w:val="Hyperlink"/>
        </w:rPr>
        <w:t xml:space="preserve"> </w:t>
      </w:r>
    </w:p>
    <w:p w:rsidR="004A746E" w:rsidRPr="00F22A30" w:rsidRDefault="00C96D63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sz w:val="20"/>
          <w:szCs w:val="20"/>
        </w:rPr>
      </w:pPr>
      <w:hyperlink r:id="rId9" w:anchor="/CBS/nl/dataset/83025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2011</w:t>
        </w:r>
      </w:hyperlink>
    </w:p>
    <w:p w:rsidR="00606F9C" w:rsidRPr="00F22A30" w:rsidRDefault="00C96D63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0" w:anchor="/CBS/nl/dataset/83023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2012</w:t>
        </w:r>
      </w:hyperlink>
      <w:r w:rsidR="00606F9C" w:rsidRPr="00F22A30">
        <w:rPr>
          <w:rFonts w:ascii="Arial" w:hAnsi="Arial" w:cs="Arial"/>
          <w:sz w:val="20"/>
          <w:szCs w:val="20"/>
        </w:rPr>
        <w:t xml:space="preserve"> </w:t>
      </w:r>
    </w:p>
    <w:p w:rsidR="00606F9C" w:rsidRPr="00F22A30" w:rsidRDefault="00C96D63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1" w:anchor="/CBS/nl/dataset/83022NED/table?dl=F0A1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2013 </w:t>
        </w:r>
      </w:hyperlink>
    </w:p>
    <w:p w:rsidR="00606F9C" w:rsidRPr="00F22A30" w:rsidRDefault="00C96D63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2" w:anchor="/CBS/nl/dataset/83187NED/table?dl=F0A0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2014 </w:t>
        </w:r>
      </w:hyperlink>
    </w:p>
    <w:p w:rsidR="00606F9C" w:rsidRPr="00F22A30" w:rsidRDefault="00C96D63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3" w:anchor="/CBS/nl/dataset/83568NED/table?dl=F0AB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2015 </w:t>
        </w:r>
      </w:hyperlink>
    </w:p>
    <w:p w:rsidR="00606F9C" w:rsidRPr="00F22A30" w:rsidRDefault="00C96D63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4" w:anchor="/CBS/nl/dataset/83800NED/table?dl=CE28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2016 </w:t>
        </w:r>
      </w:hyperlink>
    </w:p>
    <w:p w:rsidR="00103079" w:rsidRPr="00103079" w:rsidRDefault="00C96D63" w:rsidP="0010307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5" w:anchor="/CBS/nl/dataset/84314NED/table?dl=1923F" w:history="1">
        <w:r w:rsidR="00103079" w:rsidRPr="00103079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2017</w:t>
        </w:r>
      </w:hyperlink>
    </w:p>
    <w:p w:rsidR="008A5EC0" w:rsidRDefault="008A5EC0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 over leveringen van aardgas en elektriciteit aan bedrijven naar SBI 2008 zijn te vinden in </w:t>
      </w:r>
      <w:r w:rsidR="00A061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</w:t>
      </w: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tabel: </w:t>
      </w:r>
      <w:hyperlink r:id="rId16" w:anchor="/CBS/nl/dataset/82117NED/table?dl=F0AD" w:tgtFrame="_blank" w:history="1">
        <w:r w:rsidRPr="00F22A30">
          <w:rPr>
            <w:rStyle w:val="Hyperlink"/>
            <w:rFonts w:ascii="Arial" w:eastAsia="Times New Roman" w:hAnsi="Arial" w:cs="Arial"/>
            <w:sz w:val="20"/>
            <w:szCs w:val="20"/>
            <w:lang w:eastAsia="nl-NL"/>
          </w:rPr>
          <w:t>Aardgas en elektriciteit; leveringen openbaar net, bouw en dienstensector.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Algemene informatie over energie is te vinden op de themapagina </w:t>
      </w:r>
      <w:hyperlink r:id="rId17" w:tgtFrame="_blank" w:history="1">
        <w:r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Industrie en energie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gebruikte brongegevens voor aardgas en elektriciteit zijn afkomstig uit de aansluitingenregisters </w:t>
      </w:r>
      <w:r w:rsidR="00DE2C1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van de netbeheerders. Het CBS koppelt deze gegevens aan een aantal registers waaronder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Basisregistratie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Adressen en Gebouwen (BAG), een bedrijvenregister met Kamer van Koophandel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gegevens, Dataland (bouwbestemming van panden) en Locatus  (een register met o.m. detailhandel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 horeca). Daarnaast vindt er analyse plaats van de klantnaam in het aansluitingenregister door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middel van tekstherkenningsalgorithmes. 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 basis van informatie in de BAG wordt een eerste indeling van aansluitingen n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aar de groep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“particuliere woningen” of “bedrijven” gemaakt. Dit gebeurt op basis van de gebruiksfunctie van het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verblijfsobject op een adres. Verblijfsobjecten met woonfunctie worden daarbij toegekend aan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groep “particuliere woningen” tenzij één van de gekoppelde registers of de analyse van de klantnaam aangeeft dat het een zakelijk adres betreft. Ook als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levering aan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 betreffende woning hoger is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dan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statistisch bepaalde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bovengrens 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(het 99</w:t>
      </w:r>
      <w:r w:rsidR="00031AAF" w:rsidRPr="004F37E6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nl-NL"/>
        </w:rPr>
        <w:t>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percentiel</w:t>
      </w:r>
      <w:r w:rsidR="00CB011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voor dat woningtype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)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wordt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energielevering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volledig als zakelijk beschouwd.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</w:p>
    <w:p w:rsidR="00535DC8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deel van de woningen heeft geen eigen CV ketel, maar wordt verwarmd door middel van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zogenaamde “blokverwarming”. Hierbij bevindt zich een centrale ketel in een gebouwencomplex die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aangesloten woningen van warm CV water voorziet. In een dergelijk geval wordt de totale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aardgaslevering van de centrale ketel evenredig over de aangesloten woningen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031AAF"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verdeeld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CC0D11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Meer informatie over de 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onderzoeksmethode van deze tabel is te vinden in de onderzoeksbeschrijving </w:t>
      </w:r>
      <w:hyperlink r:id="rId18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Leveringen van elektriciteit en aardgas via het openbare net</w:t>
        </w:r>
      </w:hyperlink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C96D63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hyperlink r:id="rId19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Infoservice</w:t>
        </w:r>
      </w:hyperlink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Copyright © Centraal Bureau voor de Statistiek, Den Haag/Heerlen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Verveelvoudiging is toegestaan, mits het CBS als bron wordt vermeld.</w:t>
      </w:r>
    </w:p>
    <w:sectPr w:rsidR="00535DC8" w:rsidRPr="00535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2B9" w:rsidRDefault="00F672B9" w:rsidP="00F672B9">
      <w:pPr>
        <w:spacing w:after="0" w:line="240" w:lineRule="auto"/>
      </w:pPr>
      <w:r>
        <w:separator/>
      </w:r>
    </w:p>
  </w:endnote>
  <w:end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2B9" w:rsidRDefault="00F672B9" w:rsidP="00F672B9">
      <w:pPr>
        <w:spacing w:after="0" w:line="240" w:lineRule="auto"/>
      </w:pPr>
      <w:r>
        <w:separator/>
      </w:r>
    </w:p>
  </w:footnote>
  <w:foot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35AD8"/>
    <w:multiLevelType w:val="multilevel"/>
    <w:tmpl w:val="D510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C766D7"/>
    <w:multiLevelType w:val="multilevel"/>
    <w:tmpl w:val="0512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C8"/>
    <w:rsid w:val="00031AAF"/>
    <w:rsid w:val="00103079"/>
    <w:rsid w:val="00146E16"/>
    <w:rsid w:val="00192D46"/>
    <w:rsid w:val="00194FE7"/>
    <w:rsid w:val="001D6F59"/>
    <w:rsid w:val="00224EEF"/>
    <w:rsid w:val="0027079F"/>
    <w:rsid w:val="002A3A5F"/>
    <w:rsid w:val="002B67D9"/>
    <w:rsid w:val="0034375C"/>
    <w:rsid w:val="003563BB"/>
    <w:rsid w:val="003E10A9"/>
    <w:rsid w:val="004A746E"/>
    <w:rsid w:val="004F37E6"/>
    <w:rsid w:val="0053066F"/>
    <w:rsid w:val="00535DC8"/>
    <w:rsid w:val="005B6D3F"/>
    <w:rsid w:val="005E0E7B"/>
    <w:rsid w:val="00600BA0"/>
    <w:rsid w:val="00606F9C"/>
    <w:rsid w:val="00620B72"/>
    <w:rsid w:val="00736E07"/>
    <w:rsid w:val="007C0D0E"/>
    <w:rsid w:val="007C584A"/>
    <w:rsid w:val="00814F67"/>
    <w:rsid w:val="0088384F"/>
    <w:rsid w:val="00886336"/>
    <w:rsid w:val="008877DE"/>
    <w:rsid w:val="008A5EC0"/>
    <w:rsid w:val="009A55C5"/>
    <w:rsid w:val="00A0614A"/>
    <w:rsid w:val="00A2444F"/>
    <w:rsid w:val="00A417F3"/>
    <w:rsid w:val="00A47C7A"/>
    <w:rsid w:val="00A5761C"/>
    <w:rsid w:val="00A82983"/>
    <w:rsid w:val="00AB5777"/>
    <w:rsid w:val="00B129BD"/>
    <w:rsid w:val="00B24FA2"/>
    <w:rsid w:val="00C60A60"/>
    <w:rsid w:val="00C86017"/>
    <w:rsid w:val="00C96D63"/>
    <w:rsid w:val="00CB0111"/>
    <w:rsid w:val="00CC0D11"/>
    <w:rsid w:val="00CD178C"/>
    <w:rsid w:val="00D02B78"/>
    <w:rsid w:val="00D034A2"/>
    <w:rsid w:val="00D0353A"/>
    <w:rsid w:val="00DE2C1A"/>
    <w:rsid w:val="00E95EB1"/>
    <w:rsid w:val="00F0011D"/>
    <w:rsid w:val="00F22A30"/>
    <w:rsid w:val="00F672B9"/>
    <w:rsid w:val="00F9188B"/>
    <w:rsid w:val="00FA5A53"/>
    <w:rsid w:val="00FD4A4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CE844"/>
  <w15:docId w15:val="{AD2E37A8-E019-459A-B8DA-3D626228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535DC8"/>
    <w:rPr>
      <w:strike w:val="0"/>
      <w:dstrike w:val="0"/>
      <w:color w:val="428BCA"/>
      <w:u w:val="none"/>
      <w:effect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86336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2B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2B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2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571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90533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12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1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117638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328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362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664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0354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8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5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3566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2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85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2140612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59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8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24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data.cbs.nl/statline/" TargetMode="External"/><Relationship Id="rId13" Type="http://schemas.openxmlformats.org/officeDocument/2006/relationships/hyperlink" Target="https://opendata.cbs.nl/statline/" TargetMode="External"/><Relationship Id="rId18" Type="http://schemas.openxmlformats.org/officeDocument/2006/relationships/hyperlink" Target="https://www.cbs.nl/nl-nl/onze-diensten/methoden/onderzoeksomschrijvingen/korte-onderzoeksbeschrijvingen/leveringen-van-elektriciteit-en-aardgas-via-het-openbare-net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opendata.cbs.nl/statline/" TargetMode="External"/><Relationship Id="rId17" Type="http://schemas.openxmlformats.org/officeDocument/2006/relationships/hyperlink" Target="https://www.cbs.nl/nl-nl/economie/industrie-en-energi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pendata.cbs.nl/statlin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data.cbs.nl/statlin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pendata.cbs.nl/statline/" TargetMode="External"/><Relationship Id="rId10" Type="http://schemas.openxmlformats.org/officeDocument/2006/relationships/hyperlink" Target="https://opendata.cbs.nl/statline/" TargetMode="External"/><Relationship Id="rId19" Type="http://schemas.openxmlformats.org/officeDocument/2006/relationships/hyperlink" Target="https://www.cbs.nl/nl-nl/over-ons/contact/infoservi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data.cbs.nl/statline/" TargetMode="External"/><Relationship Id="rId14" Type="http://schemas.openxmlformats.org/officeDocument/2006/relationships/hyperlink" Target="https://opendata.cbs.nl/statline/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17B3A-D68A-42A1-A788-034F9E3E6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850</Words>
  <Characters>4678</Characters>
  <Application>Microsoft Office Word</Application>
  <DocSecurity>0</DocSecurity>
  <Lines>38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3</cp:revision>
  <dcterms:created xsi:type="dcterms:W3CDTF">2019-03-14T07:33:00Z</dcterms:created>
  <dcterms:modified xsi:type="dcterms:W3CDTF">2019-03-14T07:34:00Z</dcterms:modified>
</cp:coreProperties>
</file>